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rPr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饮湖上初晴后雨·水光潋滟晴方好</w:t>
      </w:r>
      <w:r>
        <w:rPr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0" w:beforeAutospacing="0" w:after="0" w:afterAutospacing="0" w:line="336" w:lineRule="atLeast"/>
        <w:ind w:left="0" w:right="0" w:firstLine="96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AFAFA"/>
          <w:lang w:val="en-US" w:eastAsia="zh-CN" w:bidi="ar"/>
        </w:rPr>
        <w:t>所属类别 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48" w:beforeAutospacing="0" w:after="48" w:afterAutospacing="0" w:line="26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AFAFA"/>
          <w:lang w:val="en-US" w:eastAsia="zh-CN" w:bidi="ar"/>
        </w:rPr>
        <w:t>诗词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88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《饮湖上初晴后雨二首》是宋代文学家苏轼的组诗作品。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88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这两首赞美西湖美景的七绝，写于诗人任杭州通判期间。其中第二首广为流传，此诗不是描写西湖的一处之景、一时之景，而是对西湖美景的全面描写概括品评，尤其是后二句，被认为是对西湖的恰当评语。第一首一般选本不收录，其实这首诗也写得不错，其首句就把西湖晨曦的绚丽多姿形容得美不胜收。两首对照，能更好地把握作者写诗时的思想感情。</w:t>
      </w:r>
    </w:p>
    <w:tbl>
      <w:tblPr>
        <w:tblW w:w="9672" w:type="dxa"/>
        <w:tblInd w:w="0" w:type="dxa"/>
        <w:tblBorders>
          <w:top w:val="single" w:color="E5E5E5" w:sz="4" w:space="0"/>
          <w:left w:val="single" w:color="E5E5E5" w:sz="4" w:space="0"/>
          <w:bottom w:val="single" w:color="E5E5E5" w:sz="4" w:space="0"/>
          <w:right w:val="single" w:color="E5E5E5" w:sz="4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2904"/>
        <w:gridCol w:w="2904"/>
        <w:gridCol w:w="2904"/>
      </w:tblGrid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0" w:type="dxa"/>
            <w:shd w:val="clear" w:color="auto" w:fill="F4F4F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微软雅黑" w:hAnsi="微软雅黑" w:eastAsia="微软雅黑" w:cs="微软雅黑"/>
                <w:i w:val="0"/>
                <w:color w:val="222222"/>
                <w:sz w:val="28"/>
                <w:szCs w:val="28"/>
              </w:rPr>
            </w:pPr>
            <w:bookmarkStart w:id="0" w:name="uni_baseinfo"/>
            <w:bookmarkEnd w:id="0"/>
            <w:r>
              <w:rPr>
                <w:rFonts w:hint="eastAsia" w:ascii="微软雅黑" w:hAnsi="微软雅黑" w:eastAsia="微软雅黑" w:cs="微软雅黑"/>
                <w:i w:val="0"/>
                <w:color w:val="22222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目录</w:t>
            </w:r>
          </w:p>
        </w:tc>
        <w:tc>
          <w:tcPr>
            <w:tcW w:w="2904" w:type="dxa"/>
            <w:tcBorders>
              <w:left w:val="single" w:color="E5E5E5" w:sz="4" w:space="0"/>
            </w:tcBorders>
            <w:shd w:val="clear"/>
            <w:tcMar>
              <w:top w:w="168" w:type="dxa"/>
              <w:left w:w="60" w:type="dxa"/>
              <w:bottom w:w="168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8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"https://baike.so.com/doc/4853-4964.html" \l "4853-4964-1" \o "作品原文"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作品原文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8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"https://baike.so.com/doc/4853-4964.html" \l "4853-4964-2" \o "注释译文"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注释译文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2904" w:type="dxa"/>
            <w:tcBorders>
              <w:left w:val="single" w:color="E5E5E5" w:sz="4" w:space="0"/>
            </w:tcBorders>
            <w:shd w:val="clear"/>
            <w:tcMar>
              <w:top w:w="168" w:type="dxa"/>
              <w:left w:w="60" w:type="dxa"/>
              <w:bottom w:w="168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8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"https://baike.so.com/doc/4853-4964.html" \l "4853-4964-3" \o "创作背景"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创作背景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8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"https://baike.so.com/doc/4853-4964.html" \l "4853-4964-4" \o "作品鉴赏"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作品鉴赏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2904" w:type="dxa"/>
            <w:tcBorders>
              <w:left w:val="single" w:color="E5E5E5" w:sz="4" w:space="0"/>
            </w:tcBorders>
            <w:shd w:val="clear"/>
            <w:tcMar>
              <w:top w:w="168" w:type="dxa"/>
              <w:left w:w="60" w:type="dxa"/>
              <w:bottom w:w="168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8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"https://baike.so.com/doc/4853-4964.html" \l "4853-4964-5" \o "作者简介"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作者简介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1" w:name="4853-4964-1"/>
      <w:bookmarkEnd w:id="1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"https://baike.so.com/doc/4853-4964.html"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"https://baike.so.com/create/edit/?eid=4853&amp;sid=4964&amp;secid=1" </w:instrText>
      </w:r>
      <w:r>
        <w:rPr>
          <w:rFonts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作品原文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4" w:space="0"/>
          <w:shd w:val="clear" w:fill="FAFAFA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begin"/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instrText xml:space="preserve"> HYPERLINK "https://p1.ssl.qhmsg.com/t01387c6404292d7f5d.jpg" </w:instrTex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4" w:space="0"/>
          <w:shd w:val="clear" w:fill="FAFAFA"/>
        </w:rPr>
        <w:drawing>
          <wp:inline distT="0" distB="0" distL="114300" distR="114300">
            <wp:extent cx="3298825" cy="2030730"/>
            <wp:effectExtent l="0" t="0" r="8255" b="11430"/>
            <wp:docPr id="1" name="图片 1" descr="饮湖上初晴后雨·水光潋滟晴方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饮湖上初晴后雨·水光潋滟晴方好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98825" cy="2030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13" w:name="_GoBack"/>
      <w:bookmarkEnd w:id="13"/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4" w:space="0"/>
          <w:shd w:val="clear" w:fill="FAFAFA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single" w:color="E5E5E5" w:sz="4" w:space="0"/>
          <w:shd w:val="clear" w:fill="FAFAFA"/>
        </w:rPr>
        <w:t>饮湖上初晴后雨·水光潋滟晴方好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end"/>
      </w:r>
      <w:r>
        <w:rPr>
          <w:rStyle w:val="7"/>
          <w:rFonts w:hint="default" w:ascii="Arial" w:hAnsi="Arial" w:cs="Arial"/>
          <w:b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饮湖上初晴后雨二首</w:t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⑴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其一</w:t>
      </w:r>
      <w:bookmarkStart w:id="2" w:name="refer_4853-4964-9087411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instrText xml:space="preserve"> HYPERLINK "https://baike.so.com/doc/4853-4964.html" \l "refff_4853-4964-1" </w:instrTex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t>[1]</w: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朝曦迎客艳重冈⑵，晚雨留人入醉乡。</w:t>
      </w:r>
      <w:bookmarkStart w:id="3" w:name="refer_4853-4964-9087412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instrText xml:space="preserve"> HYPERLINK "https://baike.so.com/doc/4853-4964.html" \l "refff_4853-4964-2" </w:instrTex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t>[2]</w: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此意自佳君不会，一杯当属水仙王⑶。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其二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水光潋滟晴方好⑷，山色空濛雨亦奇⑸。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欲把西湖比西子⑹，淡妆浓抹总相宜⑺。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4" w:name="4853-4964-2"/>
      <w:bookmarkEnd w:id="4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"https://baike.so.com/doc/4853-4964.html"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"https://baike.so.com/create/edit/?eid=4853&amp;sid=4964&amp;secid=2"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注释译文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5" w:name="4853-4964-2_1"/>
      <w:bookmarkEnd w:id="5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"https://baike.so.com/doc/4853-4964.html"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词句注释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begin"/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instrText xml:space="preserve"> HYPERLINK "https://p1.ssl.qhmsg.com/t016439d12529c8cfc4.jpg" </w:instrTex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4" w:space="0"/>
          <w:shd w:val="clear" w:fill="FAFAFA"/>
        </w:rPr>
        <w:drawing>
          <wp:inline distT="0" distB="0" distL="114300" distR="114300">
            <wp:extent cx="2095500" cy="885825"/>
            <wp:effectExtent l="0" t="0" r="7620" b="13335"/>
            <wp:docPr id="3" name="图片 2" descr="饮湖上初晴后雨·水光潋滟晴方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饮湖上初晴后雨·水光潋滟晴方好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single" w:color="E5E5E5" w:sz="4" w:space="0"/>
          <w:shd w:val="clear" w:fill="FAFAFA"/>
        </w:rPr>
        <w:t>饮湖上初晴后雨·水光潋滟晴方好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⑴饮湖上：在西湖的船上饮酒。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⑵朝曦：早晨的阳光。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⑶水仙王：宋代西湖旁有水仙王庙，祭祀钱塘龙君，故称钱塘龙君为水仙王。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⑷潋滟：水波荡漾、波光闪动的样子。 方好：正显得美。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⑸空濛：细雨迷蒙的样子。濛，一作“蒙”。亦：也。奇：奇妙。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⑹欲：可以；如果。西子：即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"https://baike.so.com/doc/5350001-5585457.html"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西施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，春秋时代越国著名的美女。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⑺总相宜：总是很合适，十分自然。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6" w:name="4853-4964-2_2"/>
      <w:bookmarkEnd w:id="6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"https://baike.so.com/doc/4853-4964.html"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白话译文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其一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天色朦胧就去迎候远道而来的客人，晨曦渐渐地染红了群山。傍晚泛舟西湖，天上飘来了一阵阵雨，客人不胜酒力已渐入醉乡。西湖晴雨皆宜，如此迷人，但客人并没有完全领略到。如要感受人间天堂的神奇美丽，还是应酌酒和西湖的守护神“水仙王”一同鉴赏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其二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晴天，西湖水波荡漾，在阳光照耀下，光彩熠熠，美极了。下雨时，远处的山笼罩在烟雨之中，时隐时现，眼前一片迷茫，这朦胧的景色也是非常漂亮的。如果把美丽的西湖比作美人西施，那么淡妆也好，浓妆也罢，总能很好地烘托出她的天生丽质和迷人神韵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7" w:name="4853-4964-3"/>
      <w:bookmarkEnd w:id="7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"https://baike.so.com/doc/4853-4964.html"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"https://baike.so.com/create/edit/?eid=4853&amp;sid=4964&amp;secid=3"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创作背景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苏轼于宋神宗熙宁四年至七年（1071—1074）任杭州通判，曾写下大量有关西湖景物的诗。这组诗作于熙宁六年（1073年）正、二月间。</w:t>
      </w:r>
      <w:bookmarkStart w:id="8" w:name="refer_4853-4964-9087413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instrText xml:space="preserve"> HYPERLINK "https://baike.so.com/doc/4853-4964.html" \l "refff_4853-4964-3" </w:instrTex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t>[3]</w: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9" w:name="4853-4964-4"/>
      <w:bookmarkEnd w:id="9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"https://baike.so.com/doc/4853-4964.html"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"https://baike.so.com/create/edit/?eid=4853&amp;sid=4964&amp;secid=4"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作品鉴赏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10" w:name="4853-4964-4_1"/>
      <w:bookmarkEnd w:id="10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"https://baike.so.com/doc/4853-4964.html"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文学赏析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begin"/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instrText xml:space="preserve"> HYPERLINK "https://p1.ssl.qhmsg.com/t0188808e950b0c38cf.png" </w:instrTex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4" w:space="0"/>
          <w:shd w:val="clear" w:fill="FAFAFA"/>
        </w:rPr>
        <w:drawing>
          <wp:inline distT="0" distB="0" distL="114300" distR="114300">
            <wp:extent cx="2095500" cy="1571625"/>
            <wp:effectExtent l="0" t="0" r="7620" b="13335"/>
            <wp:docPr id="2" name="图片 3" descr="饮湖上初晴后雨·水光潋滟晴方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饮湖上初晴后雨·水光潋滟晴方好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single" w:color="E5E5E5" w:sz="4" w:space="0"/>
          <w:shd w:val="clear" w:fill="FAFAFA"/>
        </w:rPr>
        <w:t>饮湖上初晴后雨·水光潋滟晴方好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end"/>
      </w:r>
      <w:r>
        <w:rPr>
          <w:rStyle w:val="7"/>
          <w:rFonts w:hint="default" w:ascii="Arial" w:hAnsi="Arial" w:cs="Arial"/>
          <w:b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其一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这组诗共二首，但许多选本只看中第二首，因而第一首已鲜为人知。其实第二首虽好，却是第一首的注脚。第一首所说的“此意自佳君不会”的“此意”，正是指第二首所写的西湖晴雨咸宜，如美人之淡妆浓抹各尽其态。不选第一首，题中的“饮”字也无着落。苏轼的意思是说，多数人游湖都喜欢晴天，殊不知雨中湖山也自有其佳处。湖上有水仙王庙，庙中的神灵是整天守在湖边，看遍了西湖的风风雨雨、晴波丽日的，一定会同意自己的审美观点，因而作者要请水仙王共同举杯了。这一首的首句“艳”字下得十分精到，把晨曦的绚丽多姿形容得美不胜收。若只看第二首，则“浓抹”一层意思便失之抽象。</w: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instrText xml:space="preserve"> HYPERLINK "https://baike.so.com/doc/4853-4964.html" \l "refff_4853-4964-2" </w:instrTex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t>[2]</w:t>
      </w:r>
      <w:bookmarkEnd w:id="3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Style w:val="7"/>
          <w:rFonts w:hint="default" w:ascii="Arial" w:hAnsi="Arial" w:cs="Arial"/>
          <w:b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其二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二首诗的上半首既写了西湖的水光山色，也写了西湖的晴姿雨态。“水光潋滟晴方好”描写西湖晴天的水光：在灿烂的阳光照耀下，西湖水波荡漾，波光闪闪，十分美丽。“山色空濛雨亦奇”描写雨天的山色：在雨幕笼罩下，西湖周围的群山，迷迷茫茫，若有若无，非常奇妙。从第一首诗可知，这一天诗人陪着客人在西湖游宴终日，早晨阳光明艳，后来转阴，入暮后下起雨来。而在善于领略自然并对西湖有深厚感情的诗人眼中，无论是水是山，或晴或雨，都是美好奇妙的。从“晴方好”“雨亦奇”这一赞评，可以想见在不同天气下的湖山胜景，也可想见诗人即景挥毫时的兴会及其洒脱的性格、开阔的胸怀。上半首写的景是交换、对应之景，情是广泛、豪宕之情，情景交融，句间情景相对，西湖之美概写无余，诗人苏轼之情表现无遗。</w: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instrText xml:space="preserve"> HYPERLINK "https://baike.so.com/doc/4853-4964.html" \l "refff_4853-4964-1" </w:instrTex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t>[1]</w:t>
      </w:r>
      <w:bookmarkEnd w:id="2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下半首诗里，诗人没有紧承前两句，进一步运用他的写气图貌之笔来描绘湖山的晴光雨色，而是遗貌取神，只用一个既空灵又贴切的妙喻就传出了湖山的神韵。喻体和本体之间，除了从字面看，西湖与西子同有一个“西”字外，诗人的着眼点所在只是当前的西湖之美，在风神韵味上，与想象中的西施之美有其可意会而不可言传的相似之处。而正因西湖与西子都是其美在神，所以对西湖来说，晴也好，雨也好，对西子来说，淡妆也好，浓抹也好，都无改其美，而只能增添其美。对这个比喻，存在有两种相反的解说：一说认为诗人“是以晴天的西湖比淡妆的西子，以雨天的西湖比浓妆的西子”；一说认为诗人是“以晴天比浓妆，雨天比淡妆”。两说都各有所见，各有所据。但就才情横溢的诗人而言，这是妙手偶得的取神之喻，诗思偶到的神来之笔，只是一时心与景会，从西湖的美景联想到作为美的化身的西子，从西湖的“晴方好”“雨亦奇”，想象西子应也是“淡妆浓抹总相宜”，当其设喻之际、下笔之时，恐怕未必拘泥于晴与雨二者，何者指浓妆，何者指淡妆。欣赏这首诗时，如果一定要使浓妆、淡妆分属晴、雨，可能反而有损于比喻的完整性、诗思的空灵美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11" w:name="4853-4964-4_2"/>
      <w:bookmarkEnd w:id="11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"https://baike.so.com/doc/4853-4964.html"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名家点评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"https://baike.so.com/doc/3393644-3572280.html"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陈衍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在《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"https://baike.so.com/doc/5551757-5766866.html"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宋诗精华录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》中评第二首后二句：“遂成为西湖定评。”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"https://baike.so.com/doc/1675943-1772163.html"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王文诰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在《苏文忠公诗编注集成》中称第二首诗是‘前无古人，后无来者”的“名篇”。</w: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instrText xml:space="preserve"> HYPERLINK "https://baike.so.com/doc/4853-4964.html" \l "refff_4853-4964-3" </w:instrTex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t>[3]</w:t>
      </w:r>
      <w:bookmarkEnd w:id="8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12" w:name="4853-4964-5"/>
      <w:bookmarkEnd w:id="12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"https://baike.so.com/doc/4853-4964.html"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"https://baike.so.com/create/edit/?eid=4853&amp;sid=4964&amp;secid=5"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作者简介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苏轼（1037—1101），字子瞻，一字和仲，号东坡居士，眉州眉山（今属四川）人。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"https://baike.so.com/doc/3276667-3451919.html"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苏洵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之子。嘉祐年间（1056—1063）进士。曾上书力言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"https://baike.so.com/doc/2352203-2487457.html"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王安石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新法之弊，后因作诗讽刺新法而下御史狱，贬黄州。宋哲宗时任翰林学士，曾出知杭州、颍州，官至礼部尚书。后又贬谪惠州、儋州。在各地均有惠政。卒后追谥文忠。学识渊博，喜好奖励后进。与父苏洵、弟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"https://baike.so.com/doc/3279800-3455197.html"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苏辙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合称“三苏”。其文纵横恣肆，为“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"https://baike.so.com/doc/5350833-5586289.html"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唐宋八大家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”之一。其诗题材广阔，清新豪健，善用夸张比喻，独具风格。与黄庭坚并称“苏黄”。词开豪放一派，与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"https://baike.so.com/doc/5352152-5587610.html"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辛弃疾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并称“苏辛”。 又工书画。有《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"https://baike.so.com/doc/5468702-5706614.html"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东坡七集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"https://baike.so.com/doc/3442183-3622390.html"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东坡易传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"https://baike.so.com/doc/8123364-8440349.html"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东坡书传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"https://baike.so.com/doc/5468705-5706617.html"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东坡乐府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baike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2B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PC</cp:lastModifiedBy>
  <dcterms:modified xsi:type="dcterms:W3CDTF">2018-11-12T13:13:19Z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